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F1B94">
        <w:rPr>
          <w:rFonts w:ascii="Times New Roman" w:eastAsia="Arial Unicode MS" w:hAnsi="Times New Roman" w:cs="Times New Roman"/>
          <w:b/>
          <w:color w:val="000000" w:themeColor="text1"/>
          <w:sz w:val="24"/>
          <w:szCs w:val="24"/>
          <w:lang w:eastAsia="lv-LV"/>
        </w:rPr>
        <w:t>182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4F1B94">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4F1B94" w:rsidRPr="004F1B94" w:rsidRDefault="004F1B94" w:rsidP="004F1B94">
      <w:pPr>
        <w:spacing w:after="0" w:line="259" w:lineRule="auto"/>
        <w:jc w:val="both"/>
        <w:rPr>
          <w:rFonts w:ascii="Times New Roman" w:eastAsia="Calibri" w:hAnsi="Times New Roman" w:cs="Times New Roman"/>
          <w:b/>
          <w:sz w:val="24"/>
          <w:szCs w:val="24"/>
        </w:rPr>
      </w:pPr>
      <w:r w:rsidRPr="004F1B94">
        <w:rPr>
          <w:rFonts w:ascii="Times New Roman" w:eastAsia="Calibri" w:hAnsi="Times New Roman" w:cs="Times New Roman"/>
          <w:b/>
          <w:sz w:val="24"/>
          <w:szCs w:val="24"/>
        </w:rPr>
        <w:t xml:space="preserve">Par saskaņojuma sniegšanu aizņēmuma saņemšanai  Lubānas novada pašvaldības investīciju projektam “Latgales ielas atjaunošanu Lubānā” </w:t>
      </w:r>
    </w:p>
    <w:p w:rsidR="004F1B94" w:rsidRPr="004F1B94" w:rsidRDefault="004F1B94" w:rsidP="004F1B94">
      <w:pPr>
        <w:spacing w:after="0" w:line="240" w:lineRule="auto"/>
        <w:jc w:val="both"/>
        <w:rPr>
          <w:rFonts w:ascii="Times New Roman" w:eastAsia="Calibri" w:hAnsi="Times New Roman" w:cs="Times New Roman"/>
          <w:i/>
          <w:sz w:val="24"/>
          <w:szCs w:val="24"/>
        </w:rPr>
      </w:pP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 xml:space="preserve">Madonas novada pašvaldība 2020. gada </w:t>
      </w:r>
      <w:proofErr w:type="gramStart"/>
      <w:r w:rsidRPr="004F1B94">
        <w:rPr>
          <w:rFonts w:ascii="Times New Roman" w:eastAsia="Calibri" w:hAnsi="Times New Roman" w:cs="Times New Roman"/>
          <w:sz w:val="24"/>
          <w:szCs w:val="24"/>
        </w:rPr>
        <w:t>15.maijā</w:t>
      </w:r>
      <w:proofErr w:type="gramEnd"/>
      <w:r w:rsidRPr="004F1B94">
        <w:rPr>
          <w:rFonts w:ascii="Times New Roman" w:eastAsia="Calibri" w:hAnsi="Times New Roman" w:cs="Times New Roman"/>
          <w:sz w:val="24"/>
          <w:szCs w:val="24"/>
        </w:rPr>
        <w:t xml:space="preserve"> ir saņēmusi Lubānas novada pašvaldības rakstu </w:t>
      </w:r>
      <w:proofErr w:type="spellStart"/>
      <w:r w:rsidRPr="004F1B94">
        <w:rPr>
          <w:rFonts w:ascii="Times New Roman" w:eastAsia="Calibri" w:hAnsi="Times New Roman" w:cs="Times New Roman"/>
          <w:sz w:val="24"/>
          <w:szCs w:val="24"/>
        </w:rPr>
        <w:t>Nr.LUB</w:t>
      </w:r>
      <w:proofErr w:type="spellEnd"/>
      <w:r w:rsidRPr="004F1B94">
        <w:rPr>
          <w:rFonts w:ascii="Times New Roman" w:eastAsia="Calibri" w:hAnsi="Times New Roman" w:cs="Times New Roman"/>
          <w:sz w:val="24"/>
          <w:szCs w:val="24"/>
        </w:rPr>
        <w:t>/2.08/20/445 “Par Lubānas novada pašvaldības domes lēmuma nosūtīšanu”, kurā Lubānas novada pašvaldība saskaņā ar MK noteikumu Nr.278 “Noteikumi par nosacījumiem un kārtību, kādā pašvaldībām izsniedz valsts aizdevumu ārkārtējās situācijas ietekmes mazināšanai un novēršanai saistībā ar Covid-19 izplatību” 3.2.3.apakšpunktu lūdz saskaņot aizņēmuma saņemšanu investīciju projekta “Latgales ielas atjaunošana Lubānā” īstenošanai.</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Ar 15.05.2020. Lubānas novada pašvaldības domes lēmumu (protokols Nr.8,2.p.)“Par investīciju projekta “Latgales ielas atjaunošana Lubānā” apstiprināšanu un iesniegšanu Vides aizsardzības un reģionālās attīstības ministrijai” ir nolemts :</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 xml:space="preserve">1. Apstiprināt investīciju projektu “Latgales ielas atjaunošana Lubānā” </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 xml:space="preserve">2. Apstiprināt projekta kopējās izmaksas 100 016,69 EUR, projekta atbalsta gadījumā nodrošināt pašvaldības budžeta līdzfinansējumu 25 % no pašvaldības kopējām investīciju projekta izmaksām- 25 016,69 EUR un ņemot aizņēmumu Valsts kasē 75 % no pašvaldības kopējām </w:t>
      </w:r>
      <w:r w:rsidR="005E2612">
        <w:rPr>
          <w:rFonts w:ascii="Times New Roman" w:eastAsia="Calibri" w:hAnsi="Times New Roman" w:cs="Times New Roman"/>
          <w:sz w:val="24"/>
          <w:szCs w:val="24"/>
        </w:rPr>
        <w:t xml:space="preserve">investīciju projekta izmaksām- </w:t>
      </w:r>
      <w:bookmarkStart w:id="0" w:name="_GoBack"/>
      <w:bookmarkEnd w:id="0"/>
      <w:r w:rsidRPr="004F1B94">
        <w:rPr>
          <w:rFonts w:ascii="Times New Roman" w:eastAsia="Calibri" w:hAnsi="Times New Roman" w:cs="Times New Roman"/>
          <w:sz w:val="24"/>
          <w:szCs w:val="24"/>
        </w:rPr>
        <w:t xml:space="preserve">75 000 EUR. </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3.Iesniegt sagatavoto investīciju projektu saskaņojuma saņemšanai Madonas novada pašvaldībā.</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Saskaņā ar MK noteikumu Nr.278 “Noteikumi par nosacījumiem un kārtību, kādā pašvaldībām izsniedz valsts aizdevumu ārkārtējās situācijas ietekmes mazināšanai un novēršanai saistībā ar Covid-19 izplatību” 3.2.3.apakšpunktu paredz 3.2.1. un 3.2.2. apakšpunktā neminētās pašvaldības, kas administratīvi teritoriālās reformas ietvaros tiks apvienotas novadā, ja tās saņēmušas saskaņojumu no šo noteikumu 3.2.1. vai 3.2.2. apakšpunkta minētās pašvaldības, kas administratīvi teritoriālās reformas rezultātā tiks noteikta kā attiecīgā novada administratīvais centrs pēc 2021.gada pašvaldību vēlēšanām.</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Līdz ar to Lubānas novada pašvaldība, lai saņemtu Vides aizsardzības un reģionālās attīstības ministrijas pozitīvu atzinumu par aizņēmuma saņemšanu investīciju projekta “Latgales ielas atjaunošana Lubānā” īstenošanai ir nepieciešams Madonas novada pašvaldības domes lēmums par saskaņojuma sniegšanu aizņēmuma saņemšanai investīciju projektam “Latgales ielas atjaunošana Lubānā”.</w:t>
      </w:r>
    </w:p>
    <w:p w:rsidR="004F1B94" w:rsidRPr="004F1B94" w:rsidRDefault="004F1B94" w:rsidP="004F1B94">
      <w:pPr>
        <w:spacing w:after="0" w:line="240" w:lineRule="auto"/>
        <w:ind w:firstLine="567"/>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 xml:space="preserve">Investīciju projekta “Latgales ielas atjaunošana Lubānā” mērķis ir attīstīt pašvaldības transporta infrastruktūru atbilstoši Lubānas novada attīstības programmai 2019.-2025. gadam, apstiprināts 26.09.2019., protokols Nr.10, 6.p.) investīciju plāna 23. punktam “Ielu segumu atjaunošana Lubānas pilsētā </w:t>
      </w:r>
      <w:proofErr w:type="gramStart"/>
      <w:r w:rsidRPr="004F1B94">
        <w:rPr>
          <w:rFonts w:ascii="Times New Roman" w:eastAsia="Calibri" w:hAnsi="Times New Roman" w:cs="Times New Roman"/>
          <w:sz w:val="24"/>
          <w:szCs w:val="24"/>
        </w:rPr>
        <w:t>(</w:t>
      </w:r>
      <w:proofErr w:type="gramEnd"/>
      <w:r w:rsidRPr="004F1B94">
        <w:rPr>
          <w:rFonts w:ascii="Times New Roman" w:eastAsia="Calibri" w:hAnsi="Times New Roman" w:cs="Times New Roman"/>
          <w:sz w:val="24"/>
          <w:szCs w:val="24"/>
        </w:rPr>
        <w:t xml:space="preserve">Latgales ielā, Barkavas ielā, Krasta ielā, Sporta ielā”. Projektā ir </w:t>
      </w:r>
      <w:r w:rsidRPr="004F1B94">
        <w:rPr>
          <w:rFonts w:ascii="Times New Roman" w:eastAsia="Calibri" w:hAnsi="Times New Roman" w:cs="Times New Roman"/>
          <w:sz w:val="24"/>
          <w:szCs w:val="24"/>
        </w:rPr>
        <w:lastRenderedPageBreak/>
        <w:t xml:space="preserve">plānota  Latgales ielas atjaunošana 1,219 km garumā Lubānā, veicot </w:t>
      </w:r>
      <w:proofErr w:type="spellStart"/>
      <w:r w:rsidRPr="004F1B94">
        <w:rPr>
          <w:rFonts w:ascii="Times New Roman" w:eastAsia="Calibri" w:hAnsi="Times New Roman" w:cs="Times New Roman"/>
          <w:sz w:val="24"/>
          <w:szCs w:val="24"/>
        </w:rPr>
        <w:t>divkārtu</w:t>
      </w:r>
      <w:proofErr w:type="spellEnd"/>
      <w:r w:rsidRPr="004F1B94">
        <w:rPr>
          <w:rFonts w:ascii="Times New Roman" w:eastAsia="Calibri" w:hAnsi="Times New Roman" w:cs="Times New Roman"/>
          <w:sz w:val="24"/>
          <w:szCs w:val="24"/>
        </w:rPr>
        <w:t xml:space="preserve"> virsmas apstrādi un grants seguma atjaunošanu.</w:t>
      </w:r>
    </w:p>
    <w:p w:rsidR="004F1B94" w:rsidRDefault="004F1B94" w:rsidP="004F1B94">
      <w:pPr>
        <w:spacing w:after="0" w:line="240" w:lineRule="auto"/>
        <w:ind w:firstLine="720"/>
        <w:jc w:val="both"/>
        <w:rPr>
          <w:rFonts w:ascii="Times New Roman" w:hAnsi="Times New Roman" w:cs="Times New Roman"/>
          <w:b/>
          <w:sz w:val="24"/>
          <w:szCs w:val="24"/>
        </w:rPr>
      </w:pPr>
      <w:r w:rsidRPr="004F1B94">
        <w:rPr>
          <w:rFonts w:ascii="Times New Roman" w:eastAsia="Calibri" w:hAnsi="Times New Roman" w:cs="Times New Roman"/>
          <w:sz w:val="24"/>
          <w:szCs w:val="24"/>
        </w:rPr>
        <w:t xml:space="preserve">Noklausījusies sniegto informāciju, </w:t>
      </w:r>
      <w:r w:rsidRPr="004F1B94">
        <w:rPr>
          <w:rFonts w:ascii="Times New Roman" w:eastAsia="Times New Roman" w:hAnsi="Times New Roman" w:cs="Times New Roman"/>
          <w:sz w:val="24"/>
          <w:szCs w:val="24"/>
          <w:lang w:eastAsia="lv-LV"/>
        </w:rPr>
        <w:t xml:space="preserve">ņemot vērā </w:t>
      </w:r>
      <w:r w:rsidRPr="004F1B94">
        <w:rPr>
          <w:rFonts w:ascii="Times New Roman" w:eastAsia="Calibri" w:hAnsi="Times New Roman" w:cs="Times New Roman"/>
          <w:sz w:val="24"/>
          <w:szCs w:val="24"/>
        </w:rPr>
        <w:t xml:space="preserve">19.05.2020.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14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Andris Sakne, 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4F1B94" w:rsidRPr="004F1B94" w:rsidRDefault="004F1B94" w:rsidP="004F1B94">
      <w:pPr>
        <w:spacing w:after="0" w:line="240" w:lineRule="auto"/>
        <w:ind w:firstLine="720"/>
        <w:jc w:val="both"/>
        <w:rPr>
          <w:rFonts w:ascii="Times New Roman" w:eastAsia="Calibri" w:hAnsi="Times New Roman" w:cs="Times New Roman"/>
          <w:sz w:val="24"/>
          <w:szCs w:val="24"/>
        </w:rPr>
      </w:pPr>
    </w:p>
    <w:p w:rsidR="004F1B94" w:rsidRPr="004F1B94" w:rsidRDefault="004F1B94" w:rsidP="004F1B94">
      <w:pPr>
        <w:numPr>
          <w:ilvl w:val="0"/>
          <w:numId w:val="34"/>
        </w:numPr>
        <w:spacing w:after="0" w:line="240" w:lineRule="auto"/>
        <w:contextualSpacing/>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Saskaņot Lubānas novada pašvaldības investīciju projektu “Latgales ielas atjaunošana Lubānā” par kopējo summu 100 016,69 EUR.</w:t>
      </w:r>
    </w:p>
    <w:p w:rsidR="004F1B94" w:rsidRPr="004F1B94" w:rsidRDefault="004F1B94" w:rsidP="004F1B94">
      <w:pPr>
        <w:numPr>
          <w:ilvl w:val="0"/>
          <w:numId w:val="34"/>
        </w:numPr>
        <w:spacing w:after="0" w:line="240" w:lineRule="auto"/>
        <w:contextualSpacing/>
        <w:jc w:val="both"/>
        <w:rPr>
          <w:rFonts w:ascii="Times New Roman" w:eastAsia="Calibri" w:hAnsi="Times New Roman" w:cs="Times New Roman"/>
          <w:sz w:val="24"/>
          <w:szCs w:val="24"/>
        </w:rPr>
      </w:pPr>
      <w:r w:rsidRPr="004F1B94">
        <w:rPr>
          <w:rFonts w:ascii="Times New Roman" w:eastAsia="Calibri" w:hAnsi="Times New Roman" w:cs="Times New Roman"/>
          <w:sz w:val="24"/>
          <w:szCs w:val="24"/>
        </w:rPr>
        <w:t xml:space="preserve">Saskaņot aizņēmuma saņemšanu 75 000 EUR (septiņdesmit pieci tūkstoši </w:t>
      </w:r>
      <w:proofErr w:type="spellStart"/>
      <w:r w:rsidRPr="004F1B94">
        <w:rPr>
          <w:rFonts w:ascii="Times New Roman" w:eastAsia="Calibri" w:hAnsi="Times New Roman" w:cs="Times New Roman"/>
          <w:sz w:val="24"/>
          <w:szCs w:val="24"/>
        </w:rPr>
        <w:t>euro</w:t>
      </w:r>
      <w:proofErr w:type="spellEnd"/>
      <w:r w:rsidRPr="004F1B94">
        <w:rPr>
          <w:rFonts w:ascii="Times New Roman" w:eastAsia="Calibri" w:hAnsi="Times New Roman" w:cs="Times New Roman"/>
          <w:sz w:val="24"/>
          <w:szCs w:val="24"/>
        </w:rPr>
        <w:t xml:space="preserve">, 00 centi) apmērā Lubānas novada pašvaldības investīciju projekta “Latgales ielas atjaunošana Lubānā” īstenošanai. </w:t>
      </w:r>
    </w:p>
    <w:p w:rsidR="004F1B94" w:rsidRPr="004F1B94" w:rsidRDefault="004F1B94" w:rsidP="004F1B94">
      <w:pPr>
        <w:spacing w:after="0" w:line="240" w:lineRule="auto"/>
        <w:jc w:val="both"/>
        <w:rPr>
          <w:rFonts w:ascii="Times New Roman" w:eastAsia="Times New Roman" w:hAnsi="Times New Roman" w:cs="Times New Roman"/>
          <w:i/>
          <w:sz w:val="24"/>
          <w:szCs w:val="24"/>
          <w:lang w:eastAsia="lv-LV"/>
        </w:rPr>
      </w:pPr>
    </w:p>
    <w:p w:rsidR="004F1B94" w:rsidRDefault="004F1B94" w:rsidP="003552E9">
      <w:pPr>
        <w:spacing w:after="0" w:line="240" w:lineRule="auto"/>
        <w:jc w:val="both"/>
        <w:rPr>
          <w:rFonts w:ascii="Times New Roman" w:eastAsia="Times New Roman"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9C6B39" w:rsidRPr="003552E9" w:rsidRDefault="002C4319" w:rsidP="009C6B39">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9"/>
  </w:num>
  <w:num w:numId="6">
    <w:abstractNumId w:val="30"/>
  </w:num>
  <w:num w:numId="7">
    <w:abstractNumId w:val="3"/>
  </w:num>
  <w:num w:numId="8">
    <w:abstractNumId w:val="31"/>
  </w:num>
  <w:num w:numId="9">
    <w:abstractNumId w:val="29"/>
  </w:num>
  <w:num w:numId="10">
    <w:abstractNumId w:val="11"/>
  </w:num>
  <w:num w:numId="11">
    <w:abstractNumId w:val="5"/>
  </w:num>
  <w:num w:numId="12">
    <w:abstractNumId w:val="34"/>
  </w:num>
  <w:num w:numId="13">
    <w:abstractNumId w:val="13"/>
  </w:num>
  <w:num w:numId="14">
    <w:abstractNumId w:val="1"/>
  </w:num>
  <w:num w:numId="15">
    <w:abstractNumId w:val="22"/>
  </w:num>
  <w:num w:numId="16">
    <w:abstractNumId w:val="23"/>
  </w:num>
  <w:num w:numId="17">
    <w:abstractNumId w:val="6"/>
  </w:num>
  <w:num w:numId="18">
    <w:abstractNumId w:val="12"/>
  </w:num>
  <w:num w:numId="19">
    <w:abstractNumId w:val="14"/>
  </w:num>
  <w:num w:numId="20">
    <w:abstractNumId w:val="33"/>
  </w:num>
  <w:num w:numId="21">
    <w:abstractNumId w:val="25"/>
  </w:num>
  <w:num w:numId="22">
    <w:abstractNumId w:val="20"/>
  </w:num>
  <w:num w:numId="23">
    <w:abstractNumId w:val="4"/>
  </w:num>
  <w:num w:numId="24">
    <w:abstractNumId w:val="16"/>
  </w:num>
  <w:num w:numId="25">
    <w:abstractNumId w:val="10"/>
  </w:num>
  <w:num w:numId="26">
    <w:abstractNumId w:val="18"/>
  </w:num>
  <w:num w:numId="27">
    <w:abstractNumId w:val="21"/>
  </w:num>
  <w:num w:numId="28">
    <w:abstractNumId w:val="2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7"/>
  </w:num>
  <w:num w:numId="3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1BB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0DD8-16BE-4325-804A-D5CE8944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2554</Words>
  <Characters>1456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155</cp:revision>
  <cp:lastPrinted>2020-05-08T12:45:00Z</cp:lastPrinted>
  <dcterms:created xsi:type="dcterms:W3CDTF">2020-01-30T14:39:00Z</dcterms:created>
  <dcterms:modified xsi:type="dcterms:W3CDTF">2020-05-20T08:14:00Z</dcterms:modified>
</cp:coreProperties>
</file>